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0" w:beforeAutospacing="0" w:after="0" w:afterAutospacing="0" w:line="579" w:lineRule="exact"/>
        <w:ind w:right="23" w:rightChars="11"/>
        <w:jc w:val="both"/>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附件1</w:t>
      </w:r>
    </w:p>
    <w:p>
      <w:pPr>
        <w:spacing w:line="579"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eastAsia="zh-CN"/>
        </w:rPr>
        <w:t>中共珠海市体育行业委员会、珠海市体育总会室内软装服务需求方案</w:t>
      </w:r>
    </w:p>
    <w:p>
      <w:pPr>
        <w:adjustRightInd w:val="0"/>
        <w:snapToGrid w:val="0"/>
        <w:spacing w:line="620" w:lineRule="exact"/>
        <w:ind w:firstLine="602" w:firstLineChars="200"/>
        <w:rPr>
          <w:rFonts w:hint="eastAsia" w:ascii="仿宋_GB2312" w:hAnsi="宋体" w:eastAsia="仿宋_GB2312"/>
          <w:b/>
          <w:color w:val="000000"/>
          <w:sz w:val="30"/>
          <w:szCs w:val="30"/>
        </w:rPr>
      </w:pPr>
    </w:p>
    <w:p>
      <w:pPr>
        <w:adjustRightInd w:val="0"/>
        <w:snapToGrid w:val="0"/>
        <w:spacing w:line="620" w:lineRule="exact"/>
        <w:ind w:firstLine="602" w:firstLineChars="200"/>
        <w:rPr>
          <w:rFonts w:hint="eastAsia" w:ascii="仿宋_GB2312" w:hAnsi="宋体" w:eastAsia="仿宋_GB2312"/>
          <w:b/>
          <w:color w:val="000000"/>
          <w:sz w:val="30"/>
          <w:szCs w:val="30"/>
        </w:rPr>
      </w:pPr>
      <w:r>
        <w:rPr>
          <w:rFonts w:hint="eastAsia" w:ascii="仿宋_GB2312" w:hAnsi="宋体" w:eastAsia="仿宋_GB2312"/>
          <w:b/>
          <w:color w:val="000000"/>
          <w:sz w:val="30"/>
          <w:szCs w:val="30"/>
        </w:rPr>
        <w:t>一、项目背景</w:t>
      </w:r>
    </w:p>
    <w:p>
      <w:pPr>
        <w:keepNext w:val="0"/>
        <w:keepLines w:val="0"/>
        <w:pageBreakBefore w:val="0"/>
        <w:widowControl w:val="0"/>
        <w:kinsoku/>
        <w:wordWrap/>
        <w:overflowPunct/>
        <w:topLinePunct w:val="0"/>
        <w:autoSpaceDE/>
        <w:autoSpaceDN/>
        <w:bidi w:val="0"/>
        <w:adjustRightInd/>
        <w:spacing w:line="500" w:lineRule="exact"/>
        <w:ind w:firstLine="630"/>
        <w:textAlignment w:val="auto"/>
        <w:rPr>
          <w:rFonts w:hint="default" w:ascii="仿宋" w:hAnsi="仿宋" w:eastAsia="仿宋"/>
          <w:sz w:val="28"/>
          <w:szCs w:val="28"/>
          <w:lang w:val="en-US" w:eastAsia="zh-CN"/>
        </w:rPr>
      </w:pPr>
      <w:r>
        <w:rPr>
          <w:rFonts w:hint="eastAsia" w:ascii="仿宋" w:hAnsi="仿宋" w:eastAsia="仿宋"/>
          <w:sz w:val="28"/>
          <w:szCs w:val="28"/>
        </w:rPr>
        <w:t>在上级党委的重视和关怀</w:t>
      </w:r>
      <w:r>
        <w:rPr>
          <w:rFonts w:hint="eastAsia" w:ascii="仿宋" w:hAnsi="仿宋" w:eastAsia="仿宋"/>
          <w:sz w:val="28"/>
          <w:szCs w:val="28"/>
          <w:lang w:eastAsia="zh-CN"/>
        </w:rPr>
        <w:t>下，</w:t>
      </w:r>
      <w:r>
        <w:rPr>
          <w:rFonts w:hint="eastAsia" w:ascii="仿宋" w:hAnsi="仿宋" w:eastAsia="仿宋"/>
          <w:sz w:val="28"/>
          <w:szCs w:val="28"/>
        </w:rPr>
        <w:t>中共珠海市体育行业委员会于</w:t>
      </w:r>
      <w:r>
        <w:rPr>
          <w:rFonts w:hint="eastAsia" w:ascii="仿宋" w:hAnsi="仿宋" w:eastAsia="仿宋"/>
          <w:sz w:val="28"/>
          <w:szCs w:val="28"/>
          <w:lang w:val="en-US" w:eastAsia="zh-CN"/>
        </w:rPr>
        <w:t>201</w:t>
      </w:r>
      <w:r>
        <w:rPr>
          <w:rFonts w:hint="eastAsia" w:ascii="仿宋" w:hAnsi="仿宋" w:eastAsia="仿宋"/>
          <w:sz w:val="28"/>
          <w:szCs w:val="28"/>
        </w:rPr>
        <w:t>8年10月成立。</w:t>
      </w:r>
      <w:r>
        <w:rPr>
          <w:rFonts w:hint="eastAsia" w:ascii="仿宋" w:hAnsi="仿宋" w:eastAsia="仿宋"/>
          <w:sz w:val="28"/>
          <w:szCs w:val="28"/>
          <w:lang w:eastAsia="zh-CN"/>
        </w:rPr>
        <w:t>行业党委成立以来紧紧围绕开展以“不忘初心，牢记使命”为主题，积极开办主题教育党课。同时，为市体育总会举办珠海市民健身运动会、举行粤港澳大湾区系列体育交流活动、开展志愿者服务活动等方面为市体育总会保驾护航，提供了有力的政治保障。目前</w:t>
      </w:r>
      <w:r>
        <w:rPr>
          <w:rFonts w:hint="eastAsia" w:ascii="仿宋" w:hAnsi="仿宋" w:eastAsia="仿宋"/>
          <w:sz w:val="28"/>
          <w:szCs w:val="28"/>
        </w:rPr>
        <w:t>中共珠海市体育行业委员会</w:t>
      </w:r>
      <w:r>
        <w:rPr>
          <w:rFonts w:hint="eastAsia" w:ascii="仿宋" w:hAnsi="仿宋" w:eastAsia="仿宋"/>
          <w:sz w:val="28"/>
          <w:szCs w:val="28"/>
          <w:lang w:eastAsia="zh-CN"/>
        </w:rPr>
        <w:t>与珠海市体育总会合署办公。</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jc w:val="left"/>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珠海市体育总会成立于1988年12月。目前，共有团体和个人会员共159个。珠海市体育总会是全市体育社团的联合组织，是政府与人民群众联系的桥梁和纽带，是协助市文化广电旅游体育局组织全市各类型体育赛事和活动的一个实体单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jc w:val="left"/>
        <w:textAlignment w:val="auto"/>
        <w:outlineLvl w:val="9"/>
        <w:rPr>
          <w:rFonts w:hint="eastAsia" w:ascii="仿宋_GB2312" w:hAnsi="仿宋_GB2312" w:eastAsia="仿宋_GB2312" w:cs="仿宋_GB2312"/>
          <w:color w:val="auto"/>
          <w:kern w:val="2"/>
          <w:sz w:val="28"/>
          <w:szCs w:val="28"/>
          <w:lang w:val="zh-CN" w:eastAsia="zh-CN" w:bidi="ar-SA"/>
        </w:rPr>
      </w:pPr>
      <w:r>
        <w:rPr>
          <w:rFonts w:hint="eastAsia" w:ascii="仿宋_GB2312" w:hAnsi="仿宋_GB2312" w:eastAsia="仿宋_GB2312" w:cs="仿宋_GB2312"/>
          <w:color w:val="auto"/>
          <w:kern w:val="2"/>
          <w:sz w:val="28"/>
          <w:szCs w:val="28"/>
          <w:lang w:val="en-US" w:eastAsia="zh-CN" w:bidi="ar-SA"/>
        </w:rPr>
        <w:t>2015年开始，经珠海市人民政府批准，由珠海市体育总会牵头每年举办一届珠海市民健身运动会，经过六年深耕，现在每年运动会设置100多次项全民健身赛事活动，办赛水平和规模上实现全面升级，真正实现了“全年度、全年龄、全项目、全人群”等四个全覆盖，成为</w:t>
      </w:r>
      <w:r>
        <w:rPr>
          <w:rFonts w:hint="eastAsia" w:ascii="仿宋_GB2312" w:hAnsi="仿宋_GB2312" w:eastAsia="仿宋_GB2312" w:cs="仿宋_GB2312"/>
          <w:color w:val="auto"/>
          <w:kern w:val="2"/>
          <w:sz w:val="28"/>
          <w:szCs w:val="28"/>
          <w:lang w:val="zh-CN" w:eastAsia="zh-CN" w:bidi="ar-SA"/>
        </w:rPr>
        <w:t>展示珠海市全民健身发展的城市名片。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jc w:val="left"/>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近两年珠海市体育总会还联合各专项协会成功承办了香港赛马会助力全民健身公益系列活动—全国社会体育指导员健身技能交流展示大会、CCBA中国体育模特大赛全国总决赛、广东省车辆模型锦标赛、广东省U系列青少年攀岩锦标赛、广东省健身气功站点联赛暨广东省高等院校健身气功比赛等一系列广东省和全国赛事。</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color w:val="000000"/>
          <w:sz w:val="28"/>
          <w:szCs w:val="28"/>
          <w:lang w:val="zh-CN"/>
        </w:rPr>
      </w:pPr>
      <w:r>
        <w:rPr>
          <w:rFonts w:hint="eastAsia" w:ascii="仿宋_GB2312" w:hAnsi="仿宋_GB2312" w:eastAsia="仿宋_GB2312" w:cs="仿宋_GB2312"/>
          <w:color w:val="auto"/>
          <w:kern w:val="2"/>
          <w:sz w:val="28"/>
          <w:szCs w:val="28"/>
          <w:lang w:val="en-US" w:eastAsia="zh-CN" w:bidi="ar-SA"/>
        </w:rPr>
        <w:t>经过珠海体育人的不懈努力，珠海市体育总会2014年获评珠海市4A级社会组织、2013-2016年度全国群众体育先进单位、“疫情防控、复工复产”2020年广东省社会体育赛事活动优秀组织单位称号，珠海市民健身运动会荣获广东省体育产业示范项目。</w:t>
      </w:r>
    </w:p>
    <w:p>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仿宋_GB2312" w:eastAsia="仿宋_GB2312"/>
          <w:b/>
          <w:bCs/>
          <w:color w:val="000000"/>
          <w:sz w:val="28"/>
          <w:szCs w:val="28"/>
          <w:lang w:val="zh-CN"/>
        </w:rPr>
      </w:pPr>
      <w:r>
        <w:rPr>
          <w:rFonts w:hint="eastAsia" w:ascii="仿宋_GB2312" w:eastAsia="仿宋_GB2312"/>
          <w:b/>
          <w:bCs/>
          <w:color w:val="000000"/>
          <w:sz w:val="28"/>
          <w:szCs w:val="28"/>
          <w:lang w:val="zh-CN"/>
        </w:rPr>
        <w:t>二、展示内容和意义</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color w:val="000000"/>
          <w:sz w:val="28"/>
          <w:szCs w:val="28"/>
          <w:lang w:val="zh-CN"/>
        </w:rPr>
      </w:pPr>
      <w:r>
        <w:rPr>
          <w:rFonts w:hint="eastAsia" w:ascii="仿宋_GB2312" w:eastAsia="仿宋_GB2312"/>
          <w:color w:val="000000"/>
          <w:sz w:val="28"/>
          <w:szCs w:val="28"/>
          <w:lang w:val="zh-CN"/>
        </w:rPr>
        <w:t>珠海市体育总会新办公地址在珠海市体育中心体育场北面一楼，</w:t>
      </w:r>
      <w:r>
        <w:rPr>
          <w:rFonts w:hint="eastAsia" w:ascii="仿宋_GB2312" w:eastAsia="仿宋_GB2312"/>
          <w:color w:val="000000"/>
          <w:sz w:val="28"/>
          <w:szCs w:val="28"/>
          <w:lang w:val="en-US" w:eastAsia="zh-CN"/>
        </w:rPr>
        <w:t>2021年2月交付使用，现需配套进行党群活动中心及市体育总会发展历程为主要展示内容的室内软装设计，以展示珠海体育在特区成立40多年来，不忘初中，牢记使用，不断开拓进取的发展历程</w:t>
      </w:r>
      <w:r>
        <w:rPr>
          <w:rFonts w:hint="eastAsia" w:ascii="仿宋_GB2312" w:eastAsia="仿宋_GB2312"/>
          <w:color w:val="000000"/>
          <w:sz w:val="28"/>
          <w:szCs w:val="28"/>
          <w:lang w:val="zh-CN"/>
        </w:rPr>
        <w:t>。</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en-US" w:eastAsia="zh-CN"/>
        </w:rPr>
        <w:t>具体展示内容和版块包括：</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638" w:firstLineChars="228"/>
        <w:textAlignment w:val="auto"/>
        <w:rPr>
          <w:rFonts w:hint="eastAsia"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en-US" w:eastAsia="zh-CN"/>
        </w:rPr>
        <w:t>1、体育总会形象墙（毛泽东题词）；</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638" w:firstLineChars="228"/>
        <w:textAlignment w:val="auto"/>
        <w:rPr>
          <w:rFonts w:hint="eastAsia"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en-US" w:eastAsia="zh-CN"/>
        </w:rPr>
        <w:t>2、主题标语：习主席对体育工作的批示讲话（共两处）；</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638" w:firstLineChars="228"/>
        <w:textAlignment w:val="auto"/>
        <w:rPr>
          <w:rFonts w:hint="eastAsia"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en-US" w:eastAsia="zh-CN"/>
        </w:rPr>
        <w:t>3、新中国体育发展（突出容国团）；</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638" w:firstLineChars="228"/>
        <w:textAlignment w:val="auto"/>
        <w:rPr>
          <w:rFonts w:hint="eastAsia"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en-US" w:eastAsia="zh-CN"/>
        </w:rPr>
        <w:t>4、体育总会发展历程；</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638" w:firstLineChars="228"/>
        <w:textAlignment w:val="auto"/>
        <w:rPr>
          <w:rFonts w:hint="eastAsia"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en-US" w:eastAsia="zh-CN"/>
        </w:rPr>
        <w:t>5、珠海市民健身运动会介绍；</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638" w:firstLineChars="228"/>
        <w:textAlignment w:val="auto"/>
        <w:rPr>
          <w:rFonts w:hint="eastAsia"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en-US" w:eastAsia="zh-CN"/>
        </w:rPr>
        <w:t>6、珠海市体育总会简介职责+行业党委简介；</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638" w:firstLineChars="228"/>
        <w:textAlignment w:val="auto"/>
        <w:rPr>
          <w:rFonts w:hint="eastAsia"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en-US" w:eastAsia="zh-CN"/>
        </w:rPr>
        <w:t>7、市体育总会工作制度；</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638" w:firstLineChars="228"/>
        <w:textAlignment w:val="auto"/>
        <w:rPr>
          <w:rFonts w:hint="eastAsia"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en-US" w:eastAsia="zh-CN"/>
        </w:rPr>
        <w:t>8、党建室（党旗、宣誓词）；</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686" w:firstLineChars="327"/>
        <w:textAlignment w:val="auto"/>
        <w:rPr>
          <w:rFonts w:hint="eastAsia" w:ascii="仿宋_GB2312" w:hAnsi="Times New Roman" w:eastAsia="仿宋_GB2312" w:cs="Times New Roman"/>
          <w:color w:val="000000"/>
          <w:sz w:val="28"/>
          <w:szCs w:val="28"/>
          <w:lang w:val="en-US" w:eastAsia="zh-CN"/>
        </w:rPr>
      </w:pPr>
      <w:r>
        <w:rPr>
          <w:rFonts w:hint="default"/>
          <w:lang w:val="en-US" w:eastAsia="zh-CN"/>
        </w:rPr>
        <w:drawing>
          <wp:anchor distT="0" distB="0" distL="114300" distR="114300" simplePos="0" relativeHeight="251659264" behindDoc="1" locked="0" layoutInCell="1" allowOverlap="1">
            <wp:simplePos x="0" y="0"/>
            <wp:positionH relativeFrom="column">
              <wp:posOffset>231775</wp:posOffset>
            </wp:positionH>
            <wp:positionV relativeFrom="paragraph">
              <wp:posOffset>457835</wp:posOffset>
            </wp:positionV>
            <wp:extent cx="5267960" cy="4135120"/>
            <wp:effectExtent l="0" t="0" r="8890" b="17780"/>
            <wp:wrapTight wrapText="bothSides">
              <wp:wrapPolygon>
                <wp:start x="0" y="0"/>
                <wp:lineTo x="0" y="21494"/>
                <wp:lineTo x="21558" y="21494"/>
                <wp:lineTo x="21558" y="0"/>
                <wp:lineTo x="0" y="0"/>
              </wp:wrapPolygon>
            </wp:wrapTight>
            <wp:docPr id="1" name="图片 2" descr="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平面图"/>
                    <pic:cNvPicPr>
                      <a:picLocks noChangeAspect="1"/>
                    </pic:cNvPicPr>
                  </pic:nvPicPr>
                  <pic:blipFill>
                    <a:blip r:embed="rId6"/>
                    <a:stretch>
                      <a:fillRect/>
                    </a:stretch>
                  </pic:blipFill>
                  <pic:spPr>
                    <a:xfrm>
                      <a:off x="0" y="0"/>
                      <a:ext cx="5267960" cy="4135120"/>
                    </a:xfrm>
                    <a:prstGeom prst="rect">
                      <a:avLst/>
                    </a:prstGeom>
                    <a:noFill/>
                    <a:ln>
                      <a:noFill/>
                    </a:ln>
                  </pic:spPr>
                </pic:pic>
              </a:graphicData>
            </a:graphic>
          </wp:anchor>
        </w:drawing>
      </w:r>
      <w:r>
        <w:rPr>
          <w:rFonts w:hint="eastAsia" w:ascii="仿宋_GB2312" w:hAnsi="Times New Roman" w:eastAsia="仿宋_GB2312" w:cs="Times New Roman"/>
          <w:color w:val="000000"/>
          <w:sz w:val="28"/>
          <w:szCs w:val="28"/>
          <w:lang w:val="en-US" w:eastAsia="zh-CN"/>
        </w:rPr>
        <w:t>9、设计制作荣誉展示柜。</w:t>
      </w:r>
    </w:p>
    <w:p>
      <w:pPr>
        <w:spacing w:line="620" w:lineRule="exact"/>
        <w:rPr>
          <w:rFonts w:hint="eastAsia" w:ascii="仿宋_GB2312" w:hAnsi="宋体" w:eastAsia="仿宋_GB2312"/>
          <w:b/>
          <w:color w:val="000000"/>
          <w:sz w:val="30"/>
          <w:szCs w:val="30"/>
          <w:lang w:val="en-US" w:eastAsia="zh-CN"/>
        </w:rPr>
      </w:pPr>
      <w:r>
        <w:rPr>
          <w:rStyle w:val="8"/>
          <w:rFonts w:hint="eastAsia" w:ascii="仿宋_GB2312"/>
          <w:bCs/>
          <w:color w:val="000000"/>
          <w:kern w:val="0"/>
          <w:sz w:val="30"/>
          <w:szCs w:val="30"/>
        </w:rPr>
        <w:t xml:space="preserve"> </w:t>
      </w:r>
      <w:r>
        <w:rPr>
          <w:rFonts w:hint="eastAsia" w:ascii="仿宋_GB2312" w:hAnsi="宋体" w:eastAsia="仿宋_GB2312"/>
          <w:b/>
          <w:color w:val="000000"/>
          <w:sz w:val="30"/>
          <w:szCs w:val="30"/>
        </w:rPr>
        <w:t xml:space="preserve">   </w:t>
      </w:r>
      <w:r>
        <w:rPr>
          <w:rFonts w:hint="eastAsia" w:ascii="仿宋_GB2312" w:hAnsi="宋体" w:eastAsia="仿宋_GB2312"/>
          <w:b/>
          <w:color w:val="000000"/>
          <w:sz w:val="30"/>
          <w:szCs w:val="30"/>
          <w:lang w:val="en-US" w:eastAsia="zh-CN"/>
        </w:rPr>
        <w:t xml:space="preserve">  </w:t>
      </w:r>
    </w:p>
    <w:p>
      <w:pPr>
        <w:spacing w:line="620" w:lineRule="exact"/>
        <w:rPr>
          <w:rFonts w:hint="eastAsia" w:ascii="仿宋_GB2312" w:hAnsi="宋体" w:eastAsia="仿宋_GB2312"/>
          <w:b/>
          <w:color w:val="00000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_GB2312" w:hAnsi="宋体" w:eastAsia="仿宋_GB2312"/>
          <w:b/>
          <w:color w:val="000000"/>
          <w:sz w:val="30"/>
          <w:szCs w:val="30"/>
        </w:rPr>
      </w:pPr>
      <w:r>
        <w:rPr>
          <w:rFonts w:hint="eastAsia" w:ascii="仿宋_GB2312" w:hAnsi="宋体" w:eastAsia="仿宋_GB2312"/>
          <w:b/>
          <w:color w:val="000000"/>
          <w:sz w:val="30"/>
          <w:szCs w:val="30"/>
          <w:lang w:eastAsia="zh-CN"/>
        </w:rPr>
        <w:t>三</w:t>
      </w:r>
      <w:r>
        <w:rPr>
          <w:rFonts w:hint="eastAsia" w:ascii="仿宋_GB2312" w:hAnsi="宋体" w:eastAsia="仿宋_GB2312"/>
          <w:b/>
          <w:color w:val="000000"/>
          <w:sz w:val="30"/>
          <w:szCs w:val="30"/>
        </w:rPr>
        <w:t>、时间安排</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Style w:val="8"/>
          <w:rFonts w:hint="eastAsia" w:ascii="仿宋_GB2312"/>
          <w:bCs/>
          <w:color w:val="000000"/>
          <w:kern w:val="0"/>
          <w:sz w:val="30"/>
          <w:szCs w:val="30"/>
        </w:rPr>
      </w:pPr>
      <w:r>
        <w:rPr>
          <w:rStyle w:val="8"/>
          <w:rFonts w:hint="eastAsia" w:ascii="仿宋_GB2312"/>
          <w:bCs/>
          <w:color w:val="000000"/>
          <w:kern w:val="0"/>
          <w:sz w:val="30"/>
          <w:szCs w:val="30"/>
        </w:rPr>
        <w:t>合同签订后即根据活动时间安排开始工作，计划</w:t>
      </w:r>
      <w:r>
        <w:rPr>
          <w:rStyle w:val="8"/>
          <w:rFonts w:hint="eastAsia" w:ascii="仿宋_GB2312"/>
          <w:bCs/>
          <w:color w:val="000000"/>
          <w:kern w:val="0"/>
          <w:sz w:val="30"/>
          <w:szCs w:val="30"/>
          <w:lang w:val="en-US"/>
        </w:rPr>
        <w:t>7月中旬完工</w:t>
      </w:r>
      <w:r>
        <w:rPr>
          <w:rStyle w:val="8"/>
          <w:rFonts w:hint="eastAsia" w:ascii="仿宋_GB2312"/>
          <w:bCs/>
          <w:color w:val="000000"/>
          <w:kern w:val="0"/>
          <w:sz w:val="30"/>
          <w:szCs w:val="30"/>
        </w:rPr>
        <w:t>。</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630" w:leftChars="0"/>
        <w:textAlignment w:val="auto"/>
        <w:rPr>
          <w:rFonts w:hint="eastAsia" w:eastAsia="宋体"/>
          <w:lang w:val="en-US" w:eastAsia="zh-CN"/>
        </w:rPr>
      </w:pPr>
      <w:r>
        <w:rPr>
          <w:rFonts w:hint="eastAsia" w:ascii="仿宋_GB2312" w:hAnsi="宋体" w:eastAsia="仿宋_GB2312"/>
          <w:b/>
          <w:color w:val="000000"/>
          <w:sz w:val="30"/>
          <w:szCs w:val="30"/>
          <w:lang w:eastAsia="zh-CN"/>
        </w:rPr>
        <w:t>四、</w:t>
      </w:r>
      <w:r>
        <w:rPr>
          <w:rFonts w:hint="eastAsia" w:ascii="仿宋_GB2312" w:hAnsi="宋体" w:eastAsia="仿宋_GB2312"/>
          <w:b/>
          <w:color w:val="000000"/>
          <w:sz w:val="30"/>
          <w:szCs w:val="30"/>
        </w:rPr>
        <w:t>项目实施要求明细</w:t>
      </w:r>
      <w:r>
        <w:rPr>
          <w:rFonts w:hint="eastAsia"/>
          <w:lang w:val="en-US" w:eastAsia="zh-CN"/>
        </w:rPr>
        <w:t>（详见下表）</w:t>
      </w:r>
    </w:p>
    <w:p>
      <w:pPr>
        <w:rPr>
          <w:vanish/>
        </w:rPr>
      </w:pPr>
    </w:p>
    <w:tbl>
      <w:tblPr>
        <w:tblStyle w:val="6"/>
        <w:tblpPr w:leftFromText="180" w:rightFromText="180" w:vertAnchor="text" w:horzAnchor="page" w:tblpX="1559" w:tblpY="1"/>
        <w:tblOverlap w:val="never"/>
        <w:tblW w:w="92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631"/>
        <w:gridCol w:w="1049"/>
        <w:gridCol w:w="360"/>
        <w:gridCol w:w="2856"/>
        <w:gridCol w:w="43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631" w:type="dxa"/>
            <w:tcBorders>
              <w:top w:val="single" w:color="auto" w:sz="4" w:space="0"/>
              <w:right w:val="single" w:color="000000" w:sz="4" w:space="0"/>
            </w:tcBorders>
            <w:noWrap w:val="0"/>
            <w:vAlign w:val="center"/>
          </w:tcPr>
          <w:p>
            <w:pPr>
              <w:widowControl/>
              <w:jc w:val="center"/>
              <w:textAlignment w:val="center"/>
              <w:rPr>
                <w:rFonts w:hint="eastAsia" w:ascii="宋体" w:hAnsi="宋体" w:cs="宋体"/>
                <w:color w:val="000000"/>
                <w:kern w:val="0"/>
                <w:sz w:val="28"/>
                <w:szCs w:val="28"/>
                <w:lang w:eastAsia="zh-CN" w:bidi="ar"/>
              </w:rPr>
            </w:pPr>
            <w:r>
              <w:rPr>
                <w:rFonts w:hint="eastAsia" w:ascii="宋体" w:hAnsi="宋体" w:cs="宋体"/>
                <w:b/>
                <w:color w:val="000000"/>
                <w:kern w:val="0"/>
                <w:sz w:val="22"/>
                <w:szCs w:val="22"/>
                <w:lang w:bidi="ar"/>
              </w:rPr>
              <w:t>项</w:t>
            </w:r>
          </w:p>
        </w:tc>
        <w:tc>
          <w:tcPr>
            <w:tcW w:w="1049" w:type="dxa"/>
            <w:tcBorders>
              <w:top w:val="single" w:color="auto"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b/>
                <w:color w:val="000000"/>
                <w:kern w:val="0"/>
                <w:sz w:val="22"/>
                <w:szCs w:val="22"/>
                <w:lang w:bidi="ar"/>
              </w:rPr>
              <w:t>类别</w:t>
            </w:r>
          </w:p>
        </w:tc>
        <w:tc>
          <w:tcPr>
            <w:tcW w:w="36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b/>
                <w:color w:val="000000"/>
                <w:kern w:val="0"/>
                <w:sz w:val="22"/>
                <w:szCs w:val="22"/>
                <w:lang w:bidi="ar"/>
              </w:rPr>
              <w:t>序号</w:t>
            </w:r>
          </w:p>
        </w:tc>
        <w:tc>
          <w:tcPr>
            <w:tcW w:w="285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b/>
                <w:color w:val="000000"/>
                <w:kern w:val="0"/>
                <w:sz w:val="22"/>
                <w:szCs w:val="22"/>
                <w:lang w:bidi="ar"/>
              </w:rPr>
              <w:t>项目</w:t>
            </w:r>
          </w:p>
        </w:tc>
        <w:tc>
          <w:tcPr>
            <w:tcW w:w="4382" w:type="dxa"/>
            <w:tcBorders>
              <w:left w:val="single" w:color="000000" w:sz="4" w:space="0"/>
              <w:bottom w:val="single" w:color="000000" w:sz="4" w:space="0"/>
            </w:tcBorders>
            <w:noWrap w:val="0"/>
            <w:vAlign w:val="center"/>
          </w:tcPr>
          <w:p>
            <w:pPr>
              <w:pStyle w:val="2"/>
              <w:ind w:left="0" w:leftChars="0" w:firstLine="0" w:firstLineChars="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b/>
                <w:color w:val="000000"/>
                <w:kern w:val="0"/>
                <w:sz w:val="22"/>
                <w:szCs w:val="22"/>
                <w:lang w:eastAsia="zh-CN" w:bidi="ar"/>
              </w:rPr>
              <w:t>规格型号及具体要求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631" w:type="dxa"/>
            <w:vMerge w:val="restart"/>
            <w:tcBorders>
              <w:top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8"/>
                <w:szCs w:val="28"/>
                <w:lang w:eastAsia="zh-CN" w:bidi="ar"/>
              </w:rPr>
            </w:pPr>
            <w:r>
              <w:rPr>
                <w:rFonts w:hint="eastAsia" w:ascii="宋体" w:hAnsi="宋体" w:cs="宋体"/>
                <w:color w:val="000000"/>
                <w:kern w:val="0"/>
                <w:sz w:val="28"/>
                <w:szCs w:val="28"/>
                <w:lang w:eastAsia="zh-CN" w:bidi="ar"/>
              </w:rPr>
              <w:t>一</w:t>
            </w:r>
          </w:p>
        </w:tc>
        <w:tc>
          <w:tcPr>
            <w:tcW w:w="1049" w:type="dxa"/>
            <w:vMerge w:val="restart"/>
            <w:tcBorders>
              <w:top w:val="single" w:color="auto"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整体布局设计制作</w:t>
            </w:r>
            <w:r>
              <w:rPr>
                <w:rFonts w:hint="eastAsia" w:ascii="仿宋" w:hAnsi="仿宋" w:eastAsia="仿宋" w:cs="仿宋"/>
                <w:color w:val="000000"/>
                <w:kern w:val="0"/>
                <w:sz w:val="24"/>
                <w:szCs w:val="24"/>
                <w:lang w:val="en-US" w:eastAsia="zh-CN" w:bidi="ar"/>
              </w:rPr>
              <w:t xml:space="preserve"> </w:t>
            </w:r>
          </w:p>
          <w:p>
            <w:pPr>
              <w:widowControl/>
              <w:jc w:val="center"/>
              <w:textAlignment w:val="center"/>
              <w:rPr>
                <w:rFonts w:hint="eastAsia" w:ascii="仿宋" w:hAnsi="仿宋" w:eastAsia="仿宋" w:cs="仿宋"/>
                <w:color w:val="000000"/>
                <w:kern w:val="0"/>
                <w:sz w:val="24"/>
                <w:szCs w:val="24"/>
                <w:lang w:eastAsia="zh-CN" w:bidi="ar"/>
              </w:rPr>
            </w:pPr>
          </w:p>
        </w:tc>
        <w:tc>
          <w:tcPr>
            <w:tcW w:w="36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285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lang w:val="en-US" w:eastAsia="zh-CN"/>
              </w:rPr>
              <w:t>体育总会形象墙</w:t>
            </w:r>
          </w:p>
        </w:tc>
        <w:tc>
          <w:tcPr>
            <w:tcW w:w="4382" w:type="dxa"/>
            <w:tcBorders>
              <w:left w:val="single" w:color="000000" w:sz="4" w:space="0"/>
              <w:bottom w:val="single" w:color="000000" w:sz="4" w:space="0"/>
            </w:tcBorders>
            <w:noWrap w:val="0"/>
            <w:vAlign w:val="center"/>
          </w:tcPr>
          <w:p>
            <w:pPr>
              <w:pStyle w:val="2"/>
              <w:keepNext w:val="0"/>
              <w:keepLines w:val="0"/>
              <w:pageBreakBefore w:val="0"/>
              <w:kinsoku/>
              <w:wordWrap/>
              <w:overflowPunct/>
              <w:topLinePunct w:val="0"/>
              <w:autoSpaceDE/>
              <w:autoSpaceDN/>
              <w:bidi w:val="0"/>
              <w:adjustRightInd/>
              <w:snapToGrid/>
              <w:spacing w:line="0" w:lineRule="atLeast"/>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
              </w:rPr>
              <w:t>墙面</w:t>
            </w:r>
            <w:r>
              <w:rPr>
                <w:rFonts w:hint="eastAsia" w:ascii="仿宋" w:hAnsi="仿宋" w:eastAsia="仿宋" w:cs="仿宋"/>
                <w:color w:val="000000"/>
                <w:kern w:val="0"/>
                <w:sz w:val="24"/>
                <w:szCs w:val="24"/>
                <w:lang w:eastAsia="zh-CN" w:bidi="ar"/>
              </w:rPr>
              <w:t>尺寸：</w:t>
            </w:r>
            <w:r>
              <w:rPr>
                <w:rFonts w:hint="eastAsia" w:ascii="仿宋" w:hAnsi="仿宋" w:eastAsia="仿宋" w:cs="仿宋"/>
                <w:sz w:val="24"/>
                <w:szCs w:val="24"/>
                <w:lang w:val="en-US" w:eastAsia="zh-CN"/>
              </w:rPr>
              <w:t xml:space="preserve">3200mm×3425mm </w:t>
            </w:r>
          </w:p>
          <w:p>
            <w:pPr>
              <w:pStyle w:val="2"/>
              <w:keepNext w:val="0"/>
              <w:keepLines w:val="0"/>
              <w:pageBreakBefore w:val="0"/>
              <w:kinsoku/>
              <w:wordWrap/>
              <w:overflowPunct/>
              <w:topLinePunct w:val="0"/>
              <w:autoSpaceDE/>
              <w:autoSpaceDN/>
              <w:bidi w:val="0"/>
              <w:adjustRightInd/>
              <w:snapToGrid/>
              <w:spacing w:line="0" w:lineRule="atLeast"/>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
              </w:rPr>
              <w:t>工艺：</w:t>
            </w:r>
            <w:r>
              <w:rPr>
                <w:rFonts w:hint="eastAsia" w:ascii="仿宋" w:hAnsi="仿宋" w:eastAsia="仿宋" w:cs="仿宋"/>
                <w:sz w:val="24"/>
                <w:szCs w:val="24"/>
                <w:lang w:val="en-US" w:eastAsia="zh-CN"/>
              </w:rPr>
              <w:t>白墙水晶字</w:t>
            </w:r>
          </w:p>
          <w:p>
            <w:pPr>
              <w:pStyle w:val="2"/>
              <w:keepNext w:val="0"/>
              <w:keepLines w:val="0"/>
              <w:pageBreakBefore w:val="0"/>
              <w:kinsoku/>
              <w:wordWrap/>
              <w:overflowPunct/>
              <w:topLinePunct w:val="0"/>
              <w:autoSpaceDE/>
              <w:autoSpaceDN/>
              <w:bidi w:val="0"/>
              <w:adjustRightInd/>
              <w:snapToGrid/>
              <w:spacing w:line="0" w:lineRule="atLeast"/>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
              </w:rPr>
              <w:t>内容：</w:t>
            </w:r>
            <w:r>
              <w:rPr>
                <w:rFonts w:hint="eastAsia" w:ascii="仿宋" w:hAnsi="仿宋" w:eastAsia="仿宋" w:cs="仿宋"/>
                <w:sz w:val="24"/>
                <w:szCs w:val="24"/>
                <w:lang w:val="en-US" w:eastAsia="zh-CN"/>
              </w:rPr>
              <w:t>毛泽东题词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631" w:type="dxa"/>
            <w:vMerge w:val="continue"/>
            <w:tcBorders>
              <w:right w:val="single" w:color="000000" w:sz="4" w:space="0"/>
            </w:tcBorders>
            <w:noWrap w:val="0"/>
            <w:vAlign w:val="center"/>
          </w:tcPr>
          <w:p>
            <w:pPr>
              <w:widowControl/>
              <w:jc w:val="center"/>
              <w:textAlignment w:val="center"/>
              <w:rPr>
                <w:rFonts w:hint="eastAsia" w:ascii="宋体" w:hAnsi="宋体" w:cs="宋体"/>
                <w:color w:val="000000"/>
                <w:kern w:val="0"/>
                <w:sz w:val="28"/>
                <w:szCs w:val="28"/>
                <w:lang w:bidi="ar"/>
              </w:rPr>
            </w:pPr>
          </w:p>
        </w:tc>
        <w:tc>
          <w:tcPr>
            <w:tcW w:w="1049"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eastAsia="zh-CN" w:bidi="ar"/>
              </w:rPr>
            </w:pPr>
          </w:p>
        </w:tc>
        <w:tc>
          <w:tcPr>
            <w:tcW w:w="360"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2856"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eastAsia="zh-CN" w:bidi="ar"/>
              </w:rPr>
              <w:t>主题标语</w:t>
            </w:r>
          </w:p>
        </w:tc>
        <w:tc>
          <w:tcPr>
            <w:tcW w:w="4382" w:type="dxa"/>
            <w:tcBorders>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墙面</w:t>
            </w:r>
            <w:r>
              <w:rPr>
                <w:rFonts w:hint="eastAsia" w:ascii="仿宋" w:hAnsi="仿宋" w:eastAsia="仿宋" w:cs="仿宋"/>
                <w:color w:val="000000"/>
                <w:kern w:val="0"/>
                <w:sz w:val="24"/>
                <w:szCs w:val="24"/>
                <w:lang w:eastAsia="zh-CN" w:bidi="ar"/>
              </w:rPr>
              <w:t>尺寸：3289mm×2365mm</w:t>
            </w: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工艺：水晶字</w:t>
            </w:r>
          </w:p>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内容：习主席对体育工作的批示讲话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888" w:hRule="atLeast"/>
        </w:trPr>
        <w:tc>
          <w:tcPr>
            <w:tcW w:w="631" w:type="dxa"/>
            <w:vMerge w:val="continue"/>
            <w:tcBorders>
              <w:right w:val="single" w:color="000000" w:sz="4" w:space="0"/>
            </w:tcBorders>
            <w:noWrap w:val="0"/>
            <w:vAlign w:val="center"/>
          </w:tcPr>
          <w:p>
            <w:pPr>
              <w:widowControl/>
              <w:jc w:val="center"/>
              <w:textAlignment w:val="center"/>
              <w:rPr>
                <w:rFonts w:hint="eastAsia" w:ascii="宋体" w:hAnsi="宋体" w:cs="宋体"/>
                <w:color w:val="000000"/>
                <w:sz w:val="28"/>
                <w:szCs w:val="28"/>
              </w:rPr>
            </w:pPr>
          </w:p>
        </w:tc>
        <w:tc>
          <w:tcPr>
            <w:tcW w:w="1049"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eastAsia="zh-CN" w:bidi="ar"/>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新中国体育发展</w:t>
            </w:r>
          </w:p>
        </w:tc>
        <w:tc>
          <w:tcPr>
            <w:tcW w:w="438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墙面</w:t>
            </w:r>
            <w:r>
              <w:rPr>
                <w:rFonts w:hint="eastAsia" w:ascii="仿宋" w:hAnsi="仿宋" w:eastAsia="仿宋" w:cs="仿宋"/>
                <w:color w:val="000000"/>
                <w:kern w:val="0"/>
                <w:sz w:val="24"/>
                <w:szCs w:val="24"/>
                <w:lang w:eastAsia="zh-CN" w:bidi="ar"/>
              </w:rPr>
              <w:t>尺寸：3292mm×2059mm</w:t>
            </w: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工艺：亚克力、PVC</w:t>
            </w:r>
          </w:p>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内容：新中国体育发展史，重点突出容国团事迹。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565" w:hRule="atLeast"/>
        </w:trPr>
        <w:tc>
          <w:tcPr>
            <w:tcW w:w="631" w:type="dxa"/>
            <w:vMerge w:val="continue"/>
            <w:tcBorders>
              <w:right w:val="single" w:color="000000" w:sz="4" w:space="0"/>
            </w:tcBorders>
            <w:noWrap w:val="0"/>
            <w:vAlign w:val="center"/>
          </w:tcPr>
          <w:p>
            <w:pPr>
              <w:widowControl/>
              <w:jc w:val="center"/>
              <w:textAlignment w:val="center"/>
              <w:rPr>
                <w:rFonts w:hint="eastAsia" w:ascii="宋体" w:hAnsi="宋体" w:cs="宋体"/>
                <w:color w:val="000000"/>
                <w:sz w:val="28"/>
                <w:szCs w:val="28"/>
              </w:rPr>
            </w:pPr>
          </w:p>
        </w:tc>
        <w:tc>
          <w:tcPr>
            <w:tcW w:w="1049"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eastAsia="zh-CN" w:bidi="ar"/>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体育总会发展历程</w:t>
            </w:r>
          </w:p>
        </w:tc>
        <w:tc>
          <w:tcPr>
            <w:tcW w:w="438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墙面</w:t>
            </w:r>
            <w:r>
              <w:rPr>
                <w:rFonts w:hint="eastAsia" w:ascii="仿宋" w:hAnsi="仿宋" w:eastAsia="仿宋" w:cs="仿宋"/>
                <w:color w:val="000000"/>
                <w:kern w:val="0"/>
                <w:sz w:val="24"/>
                <w:szCs w:val="24"/>
                <w:lang w:eastAsia="zh-CN" w:bidi="ar"/>
              </w:rPr>
              <w:t>尺寸：3090mm×4409mm</w:t>
            </w: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工艺：亚克力、PVC</w:t>
            </w:r>
          </w:p>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内容：市体育总会成立至今的图文结合的发展介绍。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593" w:hRule="atLeast"/>
        </w:trPr>
        <w:tc>
          <w:tcPr>
            <w:tcW w:w="631" w:type="dxa"/>
            <w:vMerge w:val="continue"/>
            <w:tcBorders>
              <w:right w:val="single" w:color="000000" w:sz="4" w:space="0"/>
            </w:tcBorders>
            <w:noWrap w:val="0"/>
            <w:vAlign w:val="center"/>
          </w:tcPr>
          <w:p>
            <w:pPr>
              <w:widowControl/>
              <w:jc w:val="center"/>
              <w:textAlignment w:val="center"/>
              <w:rPr>
                <w:rFonts w:hint="eastAsia" w:ascii="宋体" w:hAnsi="宋体" w:cs="宋体"/>
                <w:color w:val="000000"/>
                <w:kern w:val="0"/>
                <w:sz w:val="28"/>
                <w:szCs w:val="28"/>
                <w:lang w:bidi="ar"/>
              </w:rPr>
            </w:pPr>
          </w:p>
        </w:tc>
        <w:tc>
          <w:tcPr>
            <w:tcW w:w="1049"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eastAsia="zh-CN" w:bidi="ar"/>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珠海市民健身运动会介绍</w:t>
            </w:r>
          </w:p>
        </w:tc>
        <w:tc>
          <w:tcPr>
            <w:tcW w:w="438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墙面</w:t>
            </w:r>
            <w:r>
              <w:rPr>
                <w:rFonts w:hint="eastAsia" w:ascii="仿宋" w:hAnsi="仿宋" w:eastAsia="仿宋" w:cs="仿宋"/>
                <w:color w:val="000000"/>
                <w:kern w:val="0"/>
                <w:sz w:val="24"/>
                <w:szCs w:val="24"/>
                <w:lang w:eastAsia="zh-CN" w:bidi="ar"/>
              </w:rPr>
              <w:t>尺寸：3090mm×1880mm</w:t>
            </w: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工艺：亚克力、PVC</w:t>
            </w:r>
          </w:p>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内容：运动会项目简介。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631" w:type="dxa"/>
            <w:vMerge w:val="continue"/>
            <w:tcBorders>
              <w:right w:val="single" w:color="000000" w:sz="4" w:space="0"/>
            </w:tcBorders>
            <w:noWrap w:val="0"/>
            <w:vAlign w:val="center"/>
          </w:tcPr>
          <w:p>
            <w:pPr>
              <w:widowControl/>
              <w:jc w:val="center"/>
              <w:textAlignment w:val="center"/>
              <w:rPr>
                <w:rFonts w:hint="eastAsia" w:ascii="宋体" w:hAnsi="宋体" w:cs="宋体"/>
                <w:color w:val="000000"/>
                <w:kern w:val="0"/>
                <w:sz w:val="28"/>
                <w:szCs w:val="28"/>
                <w:lang w:bidi="ar"/>
              </w:rPr>
            </w:pPr>
          </w:p>
        </w:tc>
        <w:tc>
          <w:tcPr>
            <w:tcW w:w="1049"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eastAsia="zh-CN" w:bidi="ar"/>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珠海市体育总会简介职责+行业党委简介</w:t>
            </w:r>
          </w:p>
        </w:tc>
        <w:tc>
          <w:tcPr>
            <w:tcW w:w="438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墙面尺寸：3221mm×7000mm  </w:t>
            </w:r>
          </w:p>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工艺：亚克力、PVC、金属字</w:t>
            </w:r>
          </w:p>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内容：机构职责及简介。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631" w:type="dxa"/>
            <w:vMerge w:val="continue"/>
            <w:tcBorders>
              <w:right w:val="single" w:color="000000" w:sz="4" w:space="0"/>
            </w:tcBorders>
            <w:noWrap w:val="0"/>
            <w:vAlign w:val="center"/>
          </w:tcPr>
          <w:p>
            <w:pPr>
              <w:widowControl/>
              <w:jc w:val="center"/>
              <w:textAlignment w:val="center"/>
              <w:rPr>
                <w:rFonts w:hint="eastAsia" w:ascii="宋体" w:hAnsi="宋体" w:cs="宋体"/>
                <w:color w:val="000000"/>
                <w:sz w:val="28"/>
                <w:szCs w:val="28"/>
              </w:rPr>
            </w:pPr>
          </w:p>
        </w:tc>
        <w:tc>
          <w:tcPr>
            <w:tcW w:w="1049"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eastAsia="zh-CN" w:bidi="ar"/>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市体育总会工作制度</w:t>
            </w:r>
          </w:p>
        </w:tc>
        <w:tc>
          <w:tcPr>
            <w:tcW w:w="438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墙面</w:t>
            </w:r>
            <w:r>
              <w:rPr>
                <w:rFonts w:hint="eastAsia" w:ascii="仿宋" w:hAnsi="仿宋" w:eastAsia="仿宋" w:cs="仿宋"/>
                <w:color w:val="000000"/>
                <w:kern w:val="0"/>
                <w:sz w:val="24"/>
                <w:szCs w:val="24"/>
                <w:lang w:eastAsia="zh-CN" w:bidi="ar"/>
              </w:rPr>
              <w:t>尺寸：2476mm×2772mm</w:t>
            </w: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工艺：亚克力、PVC</w:t>
            </w:r>
          </w:p>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内容：相关制度上墙。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718" w:hRule="atLeast"/>
        </w:trPr>
        <w:tc>
          <w:tcPr>
            <w:tcW w:w="631" w:type="dxa"/>
            <w:vMerge w:val="continue"/>
            <w:tcBorders>
              <w:right w:val="single" w:color="000000" w:sz="4" w:space="0"/>
            </w:tcBorders>
            <w:noWrap w:val="0"/>
            <w:vAlign w:val="center"/>
          </w:tcPr>
          <w:p>
            <w:pPr>
              <w:widowControl/>
              <w:jc w:val="center"/>
              <w:textAlignment w:val="center"/>
              <w:rPr>
                <w:rFonts w:hint="eastAsia" w:ascii="宋体" w:hAnsi="宋体" w:cs="宋体"/>
                <w:color w:val="000000"/>
                <w:sz w:val="28"/>
                <w:szCs w:val="28"/>
              </w:rPr>
            </w:pPr>
          </w:p>
        </w:tc>
        <w:tc>
          <w:tcPr>
            <w:tcW w:w="1049"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eastAsia="zh-CN" w:bidi="ar"/>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8</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党建室</w:t>
            </w:r>
          </w:p>
        </w:tc>
        <w:tc>
          <w:tcPr>
            <w:tcW w:w="438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墙面尺寸：3595mm×6125mm   </w:t>
            </w:r>
          </w:p>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工艺：亚克力、PVC、真丝党旗、白漆</w:t>
            </w:r>
          </w:p>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内容：党旗、宣誓词装饰。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718" w:hRule="atLeast"/>
        </w:trPr>
        <w:tc>
          <w:tcPr>
            <w:tcW w:w="631" w:type="dxa"/>
            <w:vMerge w:val="continue"/>
            <w:tcBorders>
              <w:right w:val="single" w:color="000000" w:sz="4" w:space="0"/>
            </w:tcBorders>
            <w:noWrap w:val="0"/>
            <w:vAlign w:val="center"/>
          </w:tcPr>
          <w:p>
            <w:pPr>
              <w:widowControl/>
              <w:jc w:val="center"/>
              <w:textAlignment w:val="center"/>
              <w:rPr>
                <w:rFonts w:hint="eastAsia" w:ascii="宋体" w:hAnsi="宋体" w:cs="宋体"/>
                <w:color w:val="000000"/>
                <w:sz w:val="28"/>
                <w:szCs w:val="28"/>
              </w:rPr>
            </w:pPr>
          </w:p>
        </w:tc>
        <w:tc>
          <w:tcPr>
            <w:tcW w:w="1049"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eastAsia="zh-CN" w:bidi="ar"/>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办公区主题标语</w:t>
            </w:r>
          </w:p>
        </w:tc>
        <w:tc>
          <w:tcPr>
            <w:tcW w:w="438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内容：“广泛开展全民健身活动，加快推进体育强国建设”（红色，立体浮雕字）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718" w:hRule="atLeast"/>
        </w:trPr>
        <w:tc>
          <w:tcPr>
            <w:tcW w:w="631" w:type="dxa"/>
            <w:vMerge w:val="continue"/>
            <w:tcBorders>
              <w:right w:val="single" w:color="000000" w:sz="4" w:space="0"/>
            </w:tcBorders>
            <w:noWrap w:val="0"/>
            <w:vAlign w:val="center"/>
          </w:tcPr>
          <w:p>
            <w:pPr>
              <w:widowControl/>
              <w:jc w:val="center"/>
              <w:textAlignment w:val="center"/>
              <w:rPr>
                <w:rFonts w:hint="eastAsia" w:ascii="宋体" w:hAnsi="宋体" w:cs="宋体"/>
                <w:color w:val="000000"/>
                <w:sz w:val="28"/>
                <w:szCs w:val="28"/>
              </w:rPr>
            </w:pPr>
          </w:p>
        </w:tc>
        <w:tc>
          <w:tcPr>
            <w:tcW w:w="1049"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eastAsia="zh-CN" w:bidi="ar"/>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eastAsia="zh-CN" w:bidi="ar"/>
              </w:rPr>
              <w:t>设计排版</w:t>
            </w:r>
          </w:p>
        </w:tc>
        <w:tc>
          <w:tcPr>
            <w:tcW w:w="438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eastAsia="zh-CN" w:bidi="ar"/>
              </w:rPr>
              <w:t>以上内容，均需按采购单位意向，设计符合时代主题和展示珠海体育发展史的内容。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778" w:hRule="atLeast"/>
        </w:trPr>
        <w:tc>
          <w:tcPr>
            <w:tcW w:w="631" w:type="dxa"/>
            <w:tcBorders>
              <w:top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8"/>
                <w:szCs w:val="28"/>
                <w:lang w:eastAsia="zh-CN" w:bidi="ar"/>
              </w:rPr>
            </w:pPr>
            <w:r>
              <w:rPr>
                <w:rFonts w:hint="eastAsia" w:ascii="宋体" w:hAnsi="宋体" w:cs="宋体"/>
                <w:color w:val="000000"/>
                <w:kern w:val="0"/>
                <w:sz w:val="28"/>
                <w:szCs w:val="28"/>
                <w:lang w:eastAsia="zh-CN" w:bidi="ar"/>
              </w:rPr>
              <w:t>二</w:t>
            </w:r>
          </w:p>
        </w:tc>
        <w:tc>
          <w:tcPr>
            <w:tcW w:w="1049"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会议室展示柜</w:t>
            </w:r>
          </w:p>
        </w:tc>
        <w:tc>
          <w:tcPr>
            <w:tcW w:w="360"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w:t>
            </w:r>
          </w:p>
        </w:tc>
        <w:tc>
          <w:tcPr>
            <w:tcW w:w="2856" w:type="dxa"/>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多格展示柜</w:t>
            </w:r>
          </w:p>
        </w:tc>
        <w:tc>
          <w:tcPr>
            <w:tcW w:w="4382" w:type="dxa"/>
            <w:tcBorders>
              <w:top w:val="single" w:color="000000" w:sz="4" w:space="0"/>
              <w:left w:val="single" w:color="auto"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 开放式，多层板，23.6平方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933" w:hRule="atLeast"/>
        </w:trPr>
        <w:tc>
          <w:tcPr>
            <w:tcW w:w="631" w:type="dxa"/>
            <w:tcBorders>
              <w:top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8"/>
                <w:szCs w:val="28"/>
                <w:lang w:eastAsia="zh-CN" w:bidi="ar"/>
              </w:rPr>
            </w:pPr>
            <w:r>
              <w:rPr>
                <w:rFonts w:hint="eastAsia" w:ascii="宋体" w:hAnsi="宋体" w:cs="宋体"/>
                <w:color w:val="000000"/>
                <w:kern w:val="0"/>
                <w:sz w:val="28"/>
                <w:szCs w:val="28"/>
                <w:lang w:eastAsia="zh-CN" w:bidi="ar"/>
              </w:rPr>
              <w:t>三</w:t>
            </w:r>
          </w:p>
        </w:tc>
        <w:tc>
          <w:tcPr>
            <w:tcW w:w="1049"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仓库货架</w:t>
            </w:r>
          </w:p>
        </w:tc>
        <w:tc>
          <w:tcPr>
            <w:tcW w:w="360"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11</w:t>
            </w:r>
          </w:p>
        </w:tc>
        <w:tc>
          <w:tcPr>
            <w:tcW w:w="2856" w:type="dxa"/>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铁艺可组装货架</w:t>
            </w:r>
          </w:p>
        </w:tc>
        <w:tc>
          <w:tcPr>
            <w:tcW w:w="4382" w:type="dxa"/>
            <w:tcBorders>
              <w:top w:val="single" w:color="000000" w:sz="4" w:space="0"/>
              <w:left w:val="single" w:color="auto"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高</w:t>
            </w:r>
            <w:r>
              <w:rPr>
                <w:rFonts w:hint="eastAsia" w:ascii="仿宋" w:hAnsi="仿宋" w:eastAsia="仿宋" w:cs="仿宋"/>
                <w:color w:val="000000"/>
                <w:kern w:val="0"/>
                <w:sz w:val="24"/>
                <w:szCs w:val="24"/>
                <w:lang w:val="en-US" w:eastAsia="zh-CN" w:bidi="ar"/>
              </w:rPr>
              <w:t>3米，四层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933" w:hRule="atLeast"/>
        </w:trPr>
        <w:tc>
          <w:tcPr>
            <w:tcW w:w="631" w:type="dxa"/>
            <w:tcBorders>
              <w:top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kern w:val="0"/>
                <w:sz w:val="28"/>
                <w:szCs w:val="28"/>
                <w:lang w:eastAsia="zh-CN" w:bidi="ar"/>
              </w:rPr>
            </w:pPr>
            <w:r>
              <w:rPr>
                <w:rFonts w:hint="eastAsia" w:ascii="宋体" w:hAnsi="宋体" w:cs="宋体"/>
                <w:color w:val="000000"/>
                <w:kern w:val="0"/>
                <w:sz w:val="28"/>
                <w:szCs w:val="28"/>
                <w:lang w:eastAsia="zh-CN" w:bidi="ar"/>
              </w:rPr>
              <w:t>四</w:t>
            </w:r>
          </w:p>
        </w:tc>
        <w:tc>
          <w:tcPr>
            <w:tcW w:w="1049"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门口雨棚</w:t>
            </w:r>
          </w:p>
        </w:tc>
        <w:tc>
          <w:tcPr>
            <w:tcW w:w="360"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12</w:t>
            </w:r>
          </w:p>
        </w:tc>
        <w:tc>
          <w:tcPr>
            <w:tcW w:w="2856" w:type="dxa"/>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门前屋檐遮雨棚</w:t>
            </w:r>
          </w:p>
        </w:tc>
        <w:tc>
          <w:tcPr>
            <w:tcW w:w="4382" w:type="dxa"/>
            <w:tcBorders>
              <w:top w:val="single" w:color="000000"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长7.2米，宽1.2米，厚度0.35米，顶层4MM铝塑板</w:t>
            </w:r>
          </w:p>
        </w:tc>
      </w:tr>
    </w:tbl>
    <w:p>
      <w:pPr>
        <w:keepNext w:val="0"/>
        <w:keepLines w:val="0"/>
        <w:pageBreakBefore w:val="0"/>
        <w:widowControl w:val="0"/>
        <w:kinsoku/>
        <w:wordWrap/>
        <w:overflowPunct/>
        <w:topLinePunct w:val="0"/>
        <w:autoSpaceDE/>
        <w:autoSpaceDN/>
        <w:bidi w:val="0"/>
        <w:adjustRightInd/>
        <w:snapToGrid/>
        <w:spacing w:line="560" w:lineRule="exact"/>
        <w:ind w:firstLine="585"/>
        <w:textAlignment w:val="auto"/>
        <w:rPr>
          <w:rFonts w:hint="eastAsia" w:ascii="仿宋_GB2312" w:eastAsia="仿宋_GB2312" w:cs="仿宋_GB2312"/>
          <w:color w:val="000000"/>
          <w:sz w:val="28"/>
          <w:szCs w:val="28"/>
        </w:rPr>
      </w:pPr>
      <w:r>
        <w:rPr>
          <w:rFonts w:hint="eastAsia" w:ascii="仿宋_GB2312" w:eastAsia="仿宋_GB2312" w:cs="仿宋_GB2312"/>
          <w:color w:val="000000"/>
          <w:sz w:val="28"/>
          <w:szCs w:val="28"/>
        </w:rPr>
        <w:t>备注：1、投标单位需根据项目需求明细以小项单价形式报价。</w:t>
      </w:r>
    </w:p>
    <w:p>
      <w:pPr>
        <w:keepNext w:val="0"/>
        <w:keepLines w:val="0"/>
        <w:pageBreakBefore w:val="0"/>
        <w:widowControl w:val="0"/>
        <w:kinsoku/>
        <w:wordWrap/>
        <w:overflowPunct/>
        <w:topLinePunct w:val="0"/>
        <w:autoSpaceDE/>
        <w:autoSpaceDN/>
        <w:bidi w:val="0"/>
        <w:adjustRightInd/>
        <w:snapToGrid/>
        <w:spacing w:line="560" w:lineRule="exact"/>
        <w:ind w:firstLine="585"/>
        <w:textAlignment w:val="auto"/>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2</w:t>
      </w:r>
      <w:r>
        <w:rPr>
          <w:rFonts w:hint="eastAsia" w:ascii="仿宋_GB2312" w:eastAsia="仿宋_GB2312" w:cs="仿宋_GB2312"/>
          <w:color w:val="000000"/>
          <w:sz w:val="28"/>
          <w:szCs w:val="28"/>
        </w:rPr>
        <w:t>、所有设计制作项目均需经过招标单位审核方可制作。</w:t>
      </w:r>
    </w:p>
    <w:p>
      <w:pPr>
        <w:keepNext w:val="0"/>
        <w:keepLines w:val="0"/>
        <w:pageBreakBefore w:val="0"/>
        <w:widowControl w:val="0"/>
        <w:kinsoku/>
        <w:wordWrap/>
        <w:overflowPunct/>
        <w:topLinePunct w:val="0"/>
        <w:autoSpaceDE/>
        <w:autoSpaceDN/>
        <w:bidi w:val="0"/>
        <w:adjustRightInd/>
        <w:snapToGrid/>
        <w:spacing w:line="560" w:lineRule="exact"/>
        <w:ind w:firstLine="585"/>
        <w:textAlignment w:val="auto"/>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、相关搭建需活动前一天完成，并保证质量和安全。</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宋体" w:eastAsia="仿宋_GB2312"/>
          <w:b/>
          <w:color w:val="000000"/>
          <w:sz w:val="30"/>
          <w:szCs w:val="30"/>
        </w:rPr>
      </w:pPr>
      <w:r>
        <w:rPr>
          <w:rFonts w:hint="eastAsia" w:ascii="仿宋_GB2312" w:hAnsi="宋体" w:eastAsia="仿宋_GB2312"/>
          <w:b/>
          <w:color w:val="000000"/>
          <w:sz w:val="30"/>
          <w:szCs w:val="30"/>
          <w:lang w:eastAsia="zh-CN"/>
        </w:rPr>
        <w:t>五</w:t>
      </w:r>
      <w:r>
        <w:rPr>
          <w:rFonts w:hint="eastAsia" w:ascii="仿宋_GB2312" w:hAnsi="宋体" w:eastAsia="仿宋_GB2312"/>
          <w:b/>
          <w:color w:val="000000"/>
          <w:sz w:val="30"/>
          <w:szCs w:val="30"/>
        </w:rPr>
        <w:t>、验收标准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1"/>
        <w:textAlignment w:val="auto"/>
        <w:rPr>
          <w:rStyle w:val="8"/>
          <w:rFonts w:hint="eastAsia" w:ascii="仿宋_GB2312"/>
          <w:bCs/>
          <w:color w:val="000000"/>
          <w:kern w:val="0"/>
          <w:sz w:val="30"/>
          <w:szCs w:val="30"/>
        </w:rPr>
      </w:pPr>
      <w:r>
        <w:rPr>
          <w:rStyle w:val="8"/>
          <w:rFonts w:hint="eastAsia" w:ascii="仿宋_GB2312"/>
          <w:bCs/>
          <w:color w:val="000000"/>
          <w:kern w:val="0"/>
          <w:sz w:val="30"/>
          <w:szCs w:val="30"/>
        </w:rPr>
        <w:t>需提供服务成果报告，主要包括服务内容、时间、地点及达到的宣传效果（并配以宣传图片）。</w:t>
      </w:r>
      <w:bookmarkStart w:id="0" w:name="_GoBack"/>
      <w:bookmarkEnd w:id="0"/>
    </w:p>
    <w:sectPr>
      <w:headerReference r:id="rId3" w:type="default"/>
      <w:footerReference r:id="rId4" w:type="default"/>
      <w:pgSz w:w="11900" w:h="16838"/>
      <w:pgMar w:top="1440" w:right="1440" w:bottom="1315" w:left="1440" w:header="0" w:footer="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B3760D"/>
    <w:multiLevelType w:val="singleLevel"/>
    <w:tmpl w:val="5EB3760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721E1"/>
    <w:rsid w:val="1E0721E1"/>
    <w:rsid w:val="2EDE60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line="360" w:lineRule="auto"/>
      <w:ind w:firstLine="602" w:firstLineChars="200"/>
    </w:pPr>
    <w:rPr>
      <w:sz w:val="28"/>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spacing w:before="100" w:beforeAutospacing="1" w:after="100" w:afterAutospacing="1"/>
      <w:ind w:left="0" w:right="0"/>
      <w:jc w:val="left"/>
    </w:pPr>
    <w:rPr>
      <w:kern w:val="0"/>
      <w:sz w:val="24"/>
      <w:lang w:val="en-US" w:eastAsia="zh-CN" w:bidi="ar-SA"/>
    </w:rPr>
  </w:style>
  <w:style w:type="character" w:customStyle="1" w:styleId="8">
    <w:name w:val="公文正文 Char"/>
    <w:locked/>
    <w:uiPriority w:val="1718"/>
    <w:rPr>
      <w:rFonts w:eastAsia="仿宋_GB231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2021-06-25T08:20:00Z</dcterms:created>
  <dc:creator>杨海兴</dc:creator>
  <cp:lastModifiedBy>杨海兴</cp:lastModifiedBy>
  <dcterms:modified xsi:type="dcterms:W3CDTF">2021-06-25T08:24:04Z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77E6CCD7A5AF4A889CABF61B494FAF94</vt:lpwstr>
  </property>
</Properties>
</file>